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9AACBA" w14:textId="7F081113" w:rsidR="0031098B" w:rsidRPr="00E71882" w:rsidRDefault="00901540" w:rsidP="0031098B">
      <w:pPr>
        <w:spacing w:before="100" w:beforeAutospacing="1" w:after="100" w:afterAutospacing="1" w:line="240" w:lineRule="auto"/>
        <w:contextualSpacing/>
        <w:outlineLvl w:val="0"/>
        <w:rPr>
          <w:lang w:eastAsia="en-GB"/>
        </w:rPr>
      </w:pPr>
      <w:r w:rsidRPr="0031098B">
        <w:rPr>
          <w:rFonts w:eastAsia="Times New Roman" w:cstheme="minorHAnsi"/>
          <w:b/>
          <w:bCs/>
          <w:kern w:val="36"/>
          <w:sz w:val="48"/>
          <w:szCs w:val="48"/>
          <w:lang w:eastAsia="en-GB"/>
        </w:rPr>
        <w:t>Anatomy on the table - Stomach</w:t>
      </w:r>
      <w:r w:rsidR="0031098B">
        <w:rPr>
          <w:rFonts w:eastAsia="Times New Roman" w:cstheme="minorHAnsi"/>
          <w:b/>
          <w:bCs/>
          <w:kern w:val="36"/>
          <w:sz w:val="48"/>
          <w:szCs w:val="48"/>
          <w:lang w:eastAsia="en-GB"/>
        </w:rPr>
        <w:br/>
      </w:r>
      <w:r w:rsidR="0031098B" w:rsidRPr="00E71882">
        <w:rPr>
          <w:i/>
          <w:lang w:eastAsia="en-GB"/>
        </w:rPr>
        <w:t>O.P.</w:t>
      </w:r>
      <w:r w:rsidR="00B742C8">
        <w:rPr>
          <w:i/>
          <w:lang w:eastAsia="en-GB"/>
        </w:rPr>
        <w:t xml:space="preserve"> </w:t>
      </w:r>
      <w:r w:rsidR="0031098B" w:rsidRPr="00E71882">
        <w:rPr>
          <w:i/>
          <w:lang w:eastAsia="en-GB"/>
        </w:rPr>
        <w:t>Gobée, Leiden University Medical Center, Netherlands. Originally created for MOOC  'Anatomy of the Abdomen and Pelvis; a journey from basis to clinic'</w:t>
      </w:r>
      <w:r w:rsidR="0031098B">
        <w:rPr>
          <w:i/>
          <w:lang w:eastAsia="en-GB"/>
        </w:rPr>
        <w:t xml:space="preserve">. Slightly </w:t>
      </w:r>
      <w:r w:rsidR="00EF6F39">
        <w:rPr>
          <w:i/>
          <w:lang w:eastAsia="en-GB"/>
        </w:rPr>
        <w:t>revised</w:t>
      </w:r>
      <w:r w:rsidR="0031098B">
        <w:rPr>
          <w:i/>
          <w:lang w:eastAsia="en-GB"/>
        </w:rPr>
        <w:t xml:space="preserve"> for </w:t>
      </w:r>
      <w:r w:rsidR="00EF6F39">
        <w:rPr>
          <w:i/>
          <w:lang w:eastAsia="en-GB"/>
        </w:rPr>
        <w:t>separate publication Aug. 2021</w:t>
      </w:r>
      <w:r w:rsidR="0031098B">
        <w:rPr>
          <w:i/>
          <w:lang w:eastAsia="en-GB"/>
        </w:rPr>
        <w:br/>
      </w:r>
      <w:r w:rsidR="00EF6F39">
        <w:rPr>
          <w:lang w:eastAsia="en-GB"/>
        </w:rPr>
        <w:t xml:space="preserve">MOOC: </w:t>
      </w:r>
      <w:hyperlink r:id="rId6" w:history="1">
        <w:r w:rsidR="00EF6F39" w:rsidRPr="006D49CA">
          <w:rPr>
            <w:rStyle w:val="Hyperlink"/>
            <w:lang w:eastAsia="en-GB"/>
          </w:rPr>
          <w:t>https://www.youtube.com/playlist?list=PLzugOrS2Z8opb0FR1eJMVcy8_p-wRMPET</w:t>
        </w:r>
      </w:hyperlink>
      <w:r w:rsidR="0031098B">
        <w:rPr>
          <w:lang w:eastAsia="en-GB"/>
        </w:rPr>
        <w:t xml:space="preserve"> </w:t>
      </w:r>
    </w:p>
    <w:p w14:paraId="64AD0266" w14:textId="6A9893CC" w:rsidR="00901540" w:rsidRPr="0031098B" w:rsidRDefault="0031098B" w:rsidP="00901540">
      <w:pPr>
        <w:spacing w:before="100" w:beforeAutospacing="1" w:after="100" w:afterAutospacing="1" w:line="240" w:lineRule="auto"/>
        <w:rPr>
          <w:rFonts w:eastAsia="Times New Roman" w:cstheme="minorHAnsi"/>
          <w:sz w:val="24"/>
          <w:szCs w:val="24"/>
          <w:lang w:eastAsia="en-GB"/>
        </w:rPr>
      </w:pPr>
      <w:r>
        <w:rPr>
          <w:rFonts w:eastAsia="Times New Roman" w:cstheme="minorHAnsi"/>
          <w:sz w:val="24"/>
          <w:szCs w:val="24"/>
          <w:lang w:eastAsia="en-GB"/>
        </w:rPr>
        <w:br/>
      </w:r>
      <w:r w:rsidR="00901540" w:rsidRPr="0031098B">
        <w:rPr>
          <w:rFonts w:eastAsia="Times New Roman" w:cstheme="minorHAnsi"/>
          <w:sz w:val="24"/>
          <w:szCs w:val="24"/>
          <w:lang w:eastAsia="en-GB"/>
        </w:rPr>
        <w:t>In this reader we will study the stomach in more detail. To orient yourself we first show the stomach still in place in the body in the first dissection picture</w:t>
      </w:r>
      <w:r>
        <w:rPr>
          <w:rFonts w:eastAsia="Times New Roman" w:cstheme="minorHAnsi"/>
          <w:sz w:val="24"/>
          <w:szCs w:val="24"/>
          <w:lang w:eastAsia="en-GB"/>
        </w:rPr>
        <w:t xml:space="preserve"> (fig. 1)</w:t>
      </w:r>
      <w:r w:rsidR="00901540" w:rsidRPr="0031098B">
        <w:rPr>
          <w:rFonts w:eastAsia="Times New Roman" w:cstheme="minorHAnsi"/>
          <w:sz w:val="24"/>
          <w:szCs w:val="24"/>
          <w:lang w:eastAsia="en-GB"/>
        </w:rPr>
        <w:t>.</w:t>
      </w:r>
    </w:p>
    <w:p w14:paraId="5C41EAE7" w14:textId="77777777" w:rsidR="00901540" w:rsidRPr="0031098B" w:rsidRDefault="00901540" w:rsidP="00901540">
      <w:pPr>
        <w:spacing w:after="0" w:line="240" w:lineRule="auto"/>
        <w:rPr>
          <w:rFonts w:eastAsia="Times New Roman" w:cstheme="minorHAnsi"/>
          <w:sz w:val="24"/>
          <w:szCs w:val="24"/>
          <w:lang w:eastAsia="en-GB"/>
        </w:rPr>
      </w:pPr>
      <w:r w:rsidRPr="0031098B">
        <w:rPr>
          <w:rFonts w:eastAsia="Times New Roman" w:cstheme="minorHAnsi"/>
          <w:noProof/>
          <w:sz w:val="24"/>
          <w:szCs w:val="24"/>
          <w:lang w:eastAsia="en-GB"/>
        </w:rPr>
        <w:drawing>
          <wp:inline distT="0" distB="0" distL="0" distR="0" wp14:anchorId="0580B0A1" wp14:editId="00EB8A21">
            <wp:extent cx="5778973" cy="4848225"/>
            <wp:effectExtent l="0" t="0" r="0" b="0"/>
            <wp:docPr id="6" name="Picture 6" descr="https://d3c33hcgiwev3.cloudfront.net/imageAssetProxy.v1/nTpUx_gXEeW0egr7Rlel1w_4c8bfa59a285dc15b3e452a0514e313f_stomach-fig.1d-DEF.jpg?expiry=1461196800000&amp;hmac=IFjm64oqaDcTP8r3EQad-HE3ssL_gLQ_dHbf2-iuX8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d3c33hcgiwev3.cloudfront.net/imageAssetProxy.v1/nTpUx_gXEeW0egr7Rlel1w_4c8bfa59a285dc15b3e452a0514e313f_stomach-fig.1d-DEF.jpg?expiry=1461196800000&amp;hmac=IFjm64oqaDcTP8r3EQad-HE3ssL_gLQ_dHbf2-iuX8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87617" cy="4855477"/>
                    </a:xfrm>
                    <a:prstGeom prst="rect">
                      <a:avLst/>
                    </a:prstGeom>
                    <a:noFill/>
                    <a:ln>
                      <a:noFill/>
                    </a:ln>
                  </pic:spPr>
                </pic:pic>
              </a:graphicData>
            </a:graphic>
          </wp:inline>
        </w:drawing>
      </w:r>
    </w:p>
    <w:p w14:paraId="67DD96AD" w14:textId="4948348D" w:rsidR="00901540" w:rsidRPr="0031098B" w:rsidRDefault="00901540" w:rsidP="00901540">
      <w:pPr>
        <w:spacing w:before="100" w:beforeAutospacing="1" w:after="100" w:afterAutospacing="1" w:line="240" w:lineRule="auto"/>
        <w:outlineLvl w:val="2"/>
        <w:rPr>
          <w:rFonts w:eastAsia="Times New Roman" w:cstheme="minorHAnsi"/>
          <w:b/>
          <w:bCs/>
          <w:sz w:val="27"/>
          <w:szCs w:val="27"/>
          <w:lang w:eastAsia="en-GB"/>
        </w:rPr>
      </w:pPr>
      <w:r w:rsidRPr="0031098B">
        <w:rPr>
          <w:rFonts w:eastAsia="Times New Roman" w:cstheme="minorHAnsi"/>
          <w:b/>
          <w:bCs/>
          <w:sz w:val="27"/>
          <w:szCs w:val="27"/>
          <w:lang w:eastAsia="en-GB"/>
        </w:rPr>
        <w:t xml:space="preserve">Figure 1: Stomach in </w:t>
      </w:r>
      <w:r w:rsidR="0031098B">
        <w:rPr>
          <w:rFonts w:eastAsia="Times New Roman" w:cstheme="minorHAnsi"/>
          <w:b/>
          <w:bCs/>
          <w:sz w:val="27"/>
          <w:szCs w:val="27"/>
          <w:lang w:eastAsia="en-GB"/>
        </w:rPr>
        <w:t>the body</w:t>
      </w:r>
    </w:p>
    <w:p w14:paraId="3AEA673B" w14:textId="77777777" w:rsidR="00901540" w:rsidRPr="0031098B" w:rsidRDefault="00901540" w:rsidP="00901540">
      <w:pPr>
        <w:spacing w:before="100" w:beforeAutospacing="1" w:after="100" w:afterAutospacing="1" w:line="240" w:lineRule="auto"/>
        <w:rPr>
          <w:rFonts w:eastAsia="Times New Roman" w:cstheme="minorHAnsi"/>
          <w:sz w:val="24"/>
          <w:szCs w:val="24"/>
          <w:lang w:eastAsia="en-GB"/>
        </w:rPr>
      </w:pPr>
      <w:r w:rsidRPr="0031098B">
        <w:rPr>
          <w:rFonts w:eastAsia="Times New Roman" w:cstheme="minorHAnsi"/>
          <w:sz w:val="24"/>
          <w:szCs w:val="24"/>
          <w:lang w:eastAsia="en-GB"/>
        </w:rPr>
        <w:t>The stomach is partially covered by the liver and by the rib cage and partially protrudes inferiorly of those.</w:t>
      </w:r>
    </w:p>
    <w:p w14:paraId="4D8709FD" w14:textId="5A3E3F8A" w:rsidR="00901540" w:rsidRPr="0031098B" w:rsidRDefault="00901540" w:rsidP="00901540">
      <w:pPr>
        <w:spacing w:before="100" w:beforeAutospacing="1" w:after="100" w:afterAutospacing="1" w:line="240" w:lineRule="auto"/>
        <w:rPr>
          <w:rFonts w:eastAsia="Times New Roman" w:cstheme="minorHAnsi"/>
          <w:sz w:val="24"/>
          <w:szCs w:val="24"/>
          <w:lang w:eastAsia="en-GB"/>
        </w:rPr>
      </w:pPr>
      <w:r w:rsidRPr="0031098B">
        <w:rPr>
          <w:rFonts w:eastAsia="Times New Roman" w:cstheme="minorHAnsi"/>
          <w:sz w:val="24"/>
          <w:szCs w:val="24"/>
          <w:lang w:eastAsia="en-GB"/>
        </w:rPr>
        <w:t>In the next picture</w:t>
      </w:r>
      <w:r w:rsidR="0031098B">
        <w:rPr>
          <w:rFonts w:eastAsia="Times New Roman" w:cstheme="minorHAnsi"/>
          <w:sz w:val="24"/>
          <w:szCs w:val="24"/>
          <w:lang w:eastAsia="en-GB"/>
        </w:rPr>
        <w:t xml:space="preserve"> (fig. 2)</w:t>
      </w:r>
      <w:r w:rsidRPr="0031098B">
        <w:rPr>
          <w:rFonts w:eastAsia="Times New Roman" w:cstheme="minorHAnsi"/>
          <w:sz w:val="24"/>
          <w:szCs w:val="24"/>
          <w:lang w:eastAsia="en-GB"/>
        </w:rPr>
        <w:t xml:space="preserve">, we have taken the stomach out of the body and placed it on a table. You can see the entrance of the oesophagus in the stomach and the exit of the stomach where it connects to the duodenum. Note that the stomach has a balloon or dome shape superiorly, and tapers to a funnel shape inferiorly. At the junction of the stomach and </w:t>
      </w:r>
      <w:r w:rsidRPr="0031098B">
        <w:rPr>
          <w:rFonts w:eastAsia="Times New Roman" w:cstheme="minorHAnsi"/>
          <w:sz w:val="24"/>
          <w:szCs w:val="24"/>
          <w:lang w:eastAsia="en-GB"/>
        </w:rPr>
        <w:lastRenderedPageBreak/>
        <w:t xml:space="preserve">the oesophagus is a notch between the left side of the oesophagus and the stomach, called the </w:t>
      </w:r>
      <w:proofErr w:type="spellStart"/>
      <w:r w:rsidRPr="0031098B">
        <w:rPr>
          <w:rFonts w:eastAsia="Times New Roman" w:cstheme="minorHAnsi"/>
          <w:sz w:val="24"/>
          <w:szCs w:val="24"/>
          <w:lang w:eastAsia="en-GB"/>
        </w:rPr>
        <w:t>cardial</w:t>
      </w:r>
      <w:proofErr w:type="spellEnd"/>
      <w:r w:rsidRPr="0031098B">
        <w:rPr>
          <w:rFonts w:eastAsia="Times New Roman" w:cstheme="minorHAnsi"/>
          <w:sz w:val="24"/>
          <w:szCs w:val="24"/>
          <w:lang w:eastAsia="en-GB"/>
        </w:rPr>
        <w:t xml:space="preserve"> notch, or the angle of His.</w:t>
      </w:r>
    </w:p>
    <w:p w14:paraId="50971AA8" w14:textId="77777777" w:rsidR="00901540" w:rsidRPr="0031098B" w:rsidRDefault="00901540" w:rsidP="00901540">
      <w:pPr>
        <w:spacing w:after="0" w:line="240" w:lineRule="auto"/>
        <w:rPr>
          <w:rFonts w:eastAsia="Times New Roman" w:cstheme="minorHAnsi"/>
          <w:sz w:val="24"/>
          <w:szCs w:val="24"/>
          <w:lang w:eastAsia="en-GB"/>
        </w:rPr>
      </w:pPr>
      <w:r w:rsidRPr="0031098B">
        <w:rPr>
          <w:rFonts w:eastAsia="Times New Roman" w:cstheme="minorHAnsi"/>
          <w:noProof/>
          <w:sz w:val="24"/>
          <w:szCs w:val="24"/>
          <w:lang w:eastAsia="en-GB"/>
        </w:rPr>
        <w:drawing>
          <wp:inline distT="0" distB="0" distL="0" distR="0" wp14:anchorId="107A67F4" wp14:editId="05C35EFA">
            <wp:extent cx="5816441" cy="5057775"/>
            <wp:effectExtent l="0" t="0" r="0" b="0"/>
            <wp:docPr id="7" name="Picture 7" descr="https://d3c33hcgiwev3.cloudfront.net/imageAssetProxy.v1/qSSP6_gXEeWZzQrfpD-JSQ_b2307128cd7fcf839bd1a58437e0b4af_stomach-fig.2.JPG?expiry=1461196800000&amp;hmac=YTMFY1N0FvHHapQ1rrmySV7Sk4iPKtT9EX7dP3Pynf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d3c33hcgiwev3.cloudfront.net/imageAssetProxy.v1/qSSP6_gXEeWZzQrfpD-JSQ_b2307128cd7fcf839bd1a58437e0b4af_stomach-fig.2.JPG?expiry=1461196800000&amp;hmac=YTMFY1N0FvHHapQ1rrmySV7Sk4iPKtT9EX7dP3Pynf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829372" cy="5069019"/>
                    </a:xfrm>
                    <a:prstGeom prst="rect">
                      <a:avLst/>
                    </a:prstGeom>
                    <a:noFill/>
                    <a:ln>
                      <a:noFill/>
                    </a:ln>
                  </pic:spPr>
                </pic:pic>
              </a:graphicData>
            </a:graphic>
          </wp:inline>
        </w:drawing>
      </w:r>
    </w:p>
    <w:p w14:paraId="4FE68083" w14:textId="3ED09140" w:rsidR="00901540" w:rsidRPr="0031098B" w:rsidRDefault="00901540" w:rsidP="00901540">
      <w:pPr>
        <w:spacing w:before="100" w:beforeAutospacing="1" w:after="100" w:afterAutospacing="1" w:line="240" w:lineRule="auto"/>
        <w:outlineLvl w:val="2"/>
        <w:rPr>
          <w:rFonts w:eastAsia="Times New Roman" w:cstheme="minorHAnsi"/>
          <w:b/>
          <w:bCs/>
          <w:sz w:val="27"/>
          <w:szCs w:val="27"/>
          <w:lang w:eastAsia="en-GB"/>
        </w:rPr>
      </w:pPr>
      <w:r w:rsidRPr="0031098B">
        <w:rPr>
          <w:rFonts w:eastAsia="Times New Roman" w:cstheme="minorHAnsi"/>
          <w:b/>
          <w:bCs/>
          <w:sz w:val="27"/>
          <w:szCs w:val="27"/>
          <w:lang w:eastAsia="en-GB"/>
        </w:rPr>
        <w:t>Figure 2: Closed stomach</w:t>
      </w:r>
      <w:r w:rsidR="0031098B">
        <w:rPr>
          <w:rFonts w:eastAsia="Times New Roman" w:cstheme="minorHAnsi"/>
          <w:b/>
          <w:bCs/>
          <w:sz w:val="27"/>
          <w:szCs w:val="27"/>
          <w:lang w:eastAsia="en-GB"/>
        </w:rPr>
        <w:t xml:space="preserve"> </w:t>
      </w:r>
      <w:r w:rsidR="0031098B" w:rsidRPr="0031098B">
        <w:rPr>
          <w:rFonts w:eastAsia="Times New Roman" w:cstheme="minorHAnsi"/>
          <w:b/>
          <w:bCs/>
          <w:sz w:val="27"/>
          <w:szCs w:val="27"/>
          <w:lang w:eastAsia="en-GB"/>
        </w:rPr>
        <w:t xml:space="preserve">with greater </w:t>
      </w:r>
      <w:proofErr w:type="spellStart"/>
      <w:r w:rsidR="0031098B" w:rsidRPr="0031098B">
        <w:rPr>
          <w:rFonts w:eastAsia="Times New Roman" w:cstheme="minorHAnsi"/>
          <w:b/>
          <w:bCs/>
          <w:sz w:val="27"/>
          <w:szCs w:val="27"/>
          <w:lang w:eastAsia="en-GB"/>
        </w:rPr>
        <w:t>omentum</w:t>
      </w:r>
      <w:proofErr w:type="spellEnd"/>
      <w:r w:rsidR="0031098B">
        <w:rPr>
          <w:rFonts w:eastAsia="Times New Roman" w:cstheme="minorHAnsi"/>
          <w:b/>
          <w:bCs/>
          <w:sz w:val="27"/>
          <w:szCs w:val="27"/>
          <w:lang w:eastAsia="en-GB"/>
        </w:rPr>
        <w:t xml:space="preserve">, taken out of the body, </w:t>
      </w:r>
    </w:p>
    <w:p w14:paraId="58DD077E" w14:textId="77777777" w:rsidR="00901540" w:rsidRPr="0031098B" w:rsidRDefault="00901540" w:rsidP="00901540">
      <w:pPr>
        <w:spacing w:before="100" w:beforeAutospacing="1" w:after="100" w:afterAutospacing="1" w:line="240" w:lineRule="auto"/>
        <w:rPr>
          <w:rFonts w:eastAsia="Times New Roman" w:cstheme="minorHAnsi"/>
          <w:sz w:val="24"/>
          <w:szCs w:val="24"/>
          <w:lang w:eastAsia="en-GB"/>
        </w:rPr>
      </w:pPr>
      <w:r w:rsidRPr="0031098B">
        <w:rPr>
          <w:rFonts w:eastAsia="Times New Roman" w:cstheme="minorHAnsi"/>
          <w:sz w:val="24"/>
          <w:szCs w:val="24"/>
          <w:lang w:eastAsia="en-GB"/>
        </w:rPr>
        <w:t xml:space="preserve">The stomach can be divided into a number of parts. </w:t>
      </w:r>
    </w:p>
    <w:p w14:paraId="327547D0" w14:textId="77777777" w:rsidR="00901540" w:rsidRPr="0031098B" w:rsidRDefault="00901540" w:rsidP="00901540">
      <w:pPr>
        <w:spacing w:before="100" w:beforeAutospacing="1" w:after="100" w:afterAutospacing="1" w:line="240" w:lineRule="auto"/>
        <w:rPr>
          <w:rFonts w:eastAsia="Times New Roman" w:cstheme="minorHAnsi"/>
          <w:sz w:val="24"/>
          <w:szCs w:val="24"/>
          <w:lang w:eastAsia="en-GB"/>
        </w:rPr>
      </w:pPr>
      <w:r w:rsidRPr="0031098B">
        <w:rPr>
          <w:rFonts w:eastAsia="Times New Roman" w:cstheme="minorHAnsi"/>
          <w:sz w:val="24"/>
          <w:szCs w:val="24"/>
          <w:lang w:eastAsia="en-GB"/>
        </w:rPr>
        <w:t xml:space="preserve">The part of the stomach directly adjacent to the oesophageal opening is called the </w:t>
      </w:r>
      <w:r w:rsidRPr="0031098B">
        <w:rPr>
          <w:rFonts w:eastAsia="Times New Roman" w:cstheme="minorHAnsi"/>
          <w:i/>
          <w:iCs/>
          <w:sz w:val="24"/>
          <w:szCs w:val="24"/>
          <w:lang w:eastAsia="en-GB"/>
        </w:rPr>
        <w:t>cardia</w:t>
      </w:r>
      <w:r w:rsidRPr="0031098B">
        <w:rPr>
          <w:rFonts w:eastAsia="Times New Roman" w:cstheme="minorHAnsi"/>
          <w:sz w:val="24"/>
          <w:szCs w:val="24"/>
          <w:lang w:eastAsia="en-GB"/>
        </w:rPr>
        <w:t>. It derives its name from the fact that it is the part of the stomach closest to the heart. The heart is named ‘</w:t>
      </w:r>
      <w:proofErr w:type="spellStart"/>
      <w:r w:rsidRPr="0031098B">
        <w:rPr>
          <w:rFonts w:eastAsia="Times New Roman" w:cstheme="minorHAnsi"/>
          <w:sz w:val="24"/>
          <w:szCs w:val="24"/>
          <w:lang w:eastAsia="en-GB"/>
        </w:rPr>
        <w:t>cor</w:t>
      </w:r>
      <w:proofErr w:type="spellEnd"/>
      <w:r w:rsidRPr="0031098B">
        <w:rPr>
          <w:rFonts w:eastAsia="Times New Roman" w:cstheme="minorHAnsi"/>
          <w:sz w:val="24"/>
          <w:szCs w:val="24"/>
          <w:lang w:eastAsia="en-GB"/>
        </w:rPr>
        <w:t>’ in Latin. Remember also that a heart doctor is called a cardiologist.</w:t>
      </w:r>
    </w:p>
    <w:p w14:paraId="5850C4A3" w14:textId="77777777" w:rsidR="00901540" w:rsidRPr="0031098B" w:rsidRDefault="00901540" w:rsidP="00901540">
      <w:pPr>
        <w:spacing w:before="100" w:beforeAutospacing="1" w:after="100" w:afterAutospacing="1" w:line="240" w:lineRule="auto"/>
        <w:rPr>
          <w:rFonts w:eastAsia="Times New Roman" w:cstheme="minorHAnsi"/>
          <w:sz w:val="24"/>
          <w:szCs w:val="24"/>
          <w:lang w:eastAsia="en-GB"/>
        </w:rPr>
      </w:pPr>
      <w:r w:rsidRPr="0031098B">
        <w:rPr>
          <w:rFonts w:eastAsia="Times New Roman" w:cstheme="minorHAnsi"/>
          <w:sz w:val="24"/>
          <w:szCs w:val="24"/>
          <w:lang w:eastAsia="en-GB"/>
        </w:rPr>
        <w:t xml:space="preserve">The dome shaped part of the stomach is called the </w:t>
      </w:r>
      <w:r w:rsidRPr="0031098B">
        <w:rPr>
          <w:rFonts w:eastAsia="Times New Roman" w:cstheme="minorHAnsi"/>
          <w:i/>
          <w:iCs/>
          <w:sz w:val="24"/>
          <w:szCs w:val="24"/>
          <w:lang w:eastAsia="en-GB"/>
        </w:rPr>
        <w:t>fundus</w:t>
      </w:r>
      <w:r w:rsidRPr="0031098B">
        <w:rPr>
          <w:rFonts w:eastAsia="Times New Roman" w:cstheme="minorHAnsi"/>
          <w:sz w:val="24"/>
          <w:szCs w:val="24"/>
          <w:lang w:eastAsia="en-GB"/>
        </w:rPr>
        <w:t xml:space="preserve">. By definition, it is the part of the stomach superior to a horizontal line that one may draw in the mind through the oesophageal opening. The fundus lies against the diaphragm. </w:t>
      </w:r>
    </w:p>
    <w:p w14:paraId="2D948565" w14:textId="77777777" w:rsidR="00901540" w:rsidRPr="0031098B" w:rsidRDefault="00901540" w:rsidP="00901540">
      <w:pPr>
        <w:spacing w:before="100" w:beforeAutospacing="1" w:after="100" w:afterAutospacing="1" w:line="240" w:lineRule="auto"/>
        <w:rPr>
          <w:rFonts w:eastAsia="Times New Roman" w:cstheme="minorHAnsi"/>
          <w:sz w:val="24"/>
          <w:szCs w:val="24"/>
          <w:lang w:eastAsia="en-GB"/>
        </w:rPr>
      </w:pPr>
      <w:r w:rsidRPr="0031098B">
        <w:rPr>
          <w:rFonts w:eastAsia="Times New Roman" w:cstheme="minorHAnsi"/>
          <w:sz w:val="24"/>
          <w:szCs w:val="24"/>
          <w:lang w:eastAsia="en-GB"/>
        </w:rPr>
        <w:t xml:space="preserve">The main part of the stomach is called the </w:t>
      </w:r>
      <w:r w:rsidRPr="0031098B">
        <w:rPr>
          <w:rFonts w:eastAsia="Times New Roman" w:cstheme="minorHAnsi"/>
          <w:i/>
          <w:iCs/>
          <w:sz w:val="24"/>
          <w:szCs w:val="24"/>
          <w:lang w:eastAsia="en-GB"/>
        </w:rPr>
        <w:t>corpus</w:t>
      </w:r>
      <w:r w:rsidRPr="0031098B">
        <w:rPr>
          <w:rFonts w:eastAsia="Times New Roman" w:cstheme="minorHAnsi"/>
          <w:sz w:val="24"/>
          <w:szCs w:val="24"/>
          <w:lang w:eastAsia="en-GB"/>
        </w:rPr>
        <w:t xml:space="preserve">, which is Latin for ‘body’. It is the part of the stomach between the fundus and the antrum. </w:t>
      </w:r>
    </w:p>
    <w:p w14:paraId="35CE47E9" w14:textId="77777777" w:rsidR="00901540" w:rsidRPr="0031098B" w:rsidRDefault="00901540" w:rsidP="00901540">
      <w:pPr>
        <w:spacing w:before="100" w:beforeAutospacing="1" w:after="100" w:afterAutospacing="1" w:line="240" w:lineRule="auto"/>
        <w:rPr>
          <w:rFonts w:eastAsia="Times New Roman" w:cstheme="minorHAnsi"/>
          <w:sz w:val="24"/>
          <w:szCs w:val="24"/>
          <w:lang w:eastAsia="en-GB"/>
        </w:rPr>
      </w:pPr>
      <w:r w:rsidRPr="0031098B">
        <w:rPr>
          <w:rFonts w:eastAsia="Times New Roman" w:cstheme="minorHAnsi"/>
          <w:sz w:val="24"/>
          <w:szCs w:val="24"/>
          <w:lang w:eastAsia="en-GB"/>
        </w:rPr>
        <w:lastRenderedPageBreak/>
        <w:t xml:space="preserve">The </w:t>
      </w:r>
      <w:r w:rsidRPr="0031098B">
        <w:rPr>
          <w:rFonts w:eastAsia="Times New Roman" w:cstheme="minorHAnsi"/>
          <w:i/>
          <w:iCs/>
          <w:sz w:val="24"/>
          <w:szCs w:val="24"/>
          <w:lang w:eastAsia="en-GB"/>
        </w:rPr>
        <w:t>antrum</w:t>
      </w:r>
      <w:r w:rsidRPr="0031098B">
        <w:rPr>
          <w:rFonts w:eastAsia="Times New Roman" w:cstheme="minorHAnsi"/>
          <w:sz w:val="24"/>
          <w:szCs w:val="24"/>
          <w:lang w:eastAsia="en-GB"/>
        </w:rPr>
        <w:t xml:space="preserve">, or with its full name the pyloric antrum, is the wider part of the funnel shaped outflow tract of the stomach. </w:t>
      </w:r>
    </w:p>
    <w:p w14:paraId="45A995C7" w14:textId="77777777" w:rsidR="00901540" w:rsidRPr="0031098B" w:rsidRDefault="00901540" w:rsidP="00901540">
      <w:pPr>
        <w:spacing w:before="100" w:beforeAutospacing="1" w:after="100" w:afterAutospacing="1" w:line="240" w:lineRule="auto"/>
        <w:rPr>
          <w:rFonts w:eastAsia="Times New Roman" w:cstheme="minorHAnsi"/>
          <w:sz w:val="24"/>
          <w:szCs w:val="24"/>
          <w:lang w:eastAsia="en-GB"/>
        </w:rPr>
      </w:pPr>
      <w:r w:rsidRPr="0031098B">
        <w:rPr>
          <w:rFonts w:eastAsia="Times New Roman" w:cstheme="minorHAnsi"/>
          <w:sz w:val="24"/>
          <w:szCs w:val="24"/>
          <w:lang w:eastAsia="en-GB"/>
        </w:rPr>
        <w:t xml:space="preserve">Finally, the </w:t>
      </w:r>
      <w:r w:rsidRPr="0031098B">
        <w:rPr>
          <w:rFonts w:eastAsia="Times New Roman" w:cstheme="minorHAnsi"/>
          <w:i/>
          <w:iCs/>
          <w:sz w:val="24"/>
          <w:szCs w:val="24"/>
          <w:lang w:eastAsia="en-GB"/>
        </w:rPr>
        <w:t>pylorus</w:t>
      </w:r>
      <w:r w:rsidRPr="0031098B">
        <w:rPr>
          <w:rFonts w:eastAsia="Times New Roman" w:cstheme="minorHAnsi"/>
          <w:sz w:val="24"/>
          <w:szCs w:val="24"/>
          <w:lang w:eastAsia="en-GB"/>
        </w:rPr>
        <w:t xml:space="preserve"> is the sphincter that regulates the outflow of chyme from the stomach. It is always well recognizable on the outside of the stomach as a firm bump. The stomach also has two curves: the outer, larger curve is called the </w:t>
      </w:r>
      <w:r w:rsidRPr="0031098B">
        <w:rPr>
          <w:rFonts w:eastAsia="Times New Roman" w:cstheme="minorHAnsi"/>
          <w:i/>
          <w:iCs/>
          <w:sz w:val="24"/>
          <w:szCs w:val="24"/>
          <w:lang w:eastAsia="en-GB"/>
        </w:rPr>
        <w:t>greater curvature</w:t>
      </w:r>
      <w:r w:rsidRPr="0031098B">
        <w:rPr>
          <w:rFonts w:eastAsia="Times New Roman" w:cstheme="minorHAnsi"/>
          <w:sz w:val="24"/>
          <w:szCs w:val="24"/>
          <w:lang w:eastAsia="en-GB"/>
        </w:rPr>
        <w:t xml:space="preserve">, whilst the inner, smaller curve is called the </w:t>
      </w:r>
      <w:r w:rsidRPr="0031098B">
        <w:rPr>
          <w:rFonts w:eastAsia="Times New Roman" w:cstheme="minorHAnsi"/>
          <w:i/>
          <w:iCs/>
          <w:sz w:val="24"/>
          <w:szCs w:val="24"/>
          <w:lang w:eastAsia="en-GB"/>
        </w:rPr>
        <w:t>lesser curvature</w:t>
      </w:r>
      <w:r w:rsidRPr="0031098B">
        <w:rPr>
          <w:rFonts w:eastAsia="Times New Roman" w:cstheme="minorHAnsi"/>
          <w:sz w:val="24"/>
          <w:szCs w:val="24"/>
          <w:lang w:eastAsia="en-GB"/>
        </w:rPr>
        <w:t>.</w:t>
      </w:r>
    </w:p>
    <w:p w14:paraId="15E3CEDC" w14:textId="77777777" w:rsidR="00901540" w:rsidRPr="0031098B" w:rsidRDefault="00901540" w:rsidP="00901540">
      <w:pPr>
        <w:spacing w:before="100" w:beforeAutospacing="1" w:after="100" w:afterAutospacing="1" w:line="240" w:lineRule="auto"/>
        <w:rPr>
          <w:rFonts w:eastAsia="Times New Roman" w:cstheme="minorHAnsi"/>
          <w:sz w:val="24"/>
          <w:szCs w:val="24"/>
          <w:lang w:eastAsia="en-GB"/>
        </w:rPr>
      </w:pPr>
      <w:r w:rsidRPr="0031098B">
        <w:rPr>
          <w:rFonts w:eastAsia="Times New Roman" w:cstheme="minorHAnsi"/>
          <w:sz w:val="24"/>
          <w:szCs w:val="24"/>
          <w:lang w:eastAsia="en-GB"/>
        </w:rPr>
        <w:t>Have you found all parts of the stomach? If not so, please look for some more pictures. It’s just a matter of naming the different parts.</w:t>
      </w:r>
    </w:p>
    <w:p w14:paraId="5F83800C" w14:textId="77777777" w:rsidR="00901540" w:rsidRPr="0031098B" w:rsidRDefault="00901540" w:rsidP="00901540">
      <w:pPr>
        <w:spacing w:before="100" w:beforeAutospacing="1" w:after="100" w:afterAutospacing="1" w:line="240" w:lineRule="auto"/>
        <w:rPr>
          <w:rFonts w:eastAsia="Times New Roman" w:cstheme="minorHAnsi"/>
          <w:sz w:val="24"/>
          <w:szCs w:val="24"/>
          <w:lang w:eastAsia="en-GB"/>
        </w:rPr>
      </w:pPr>
      <w:r w:rsidRPr="0031098B">
        <w:rPr>
          <w:rFonts w:eastAsia="Times New Roman" w:cstheme="minorHAnsi"/>
          <w:sz w:val="24"/>
          <w:szCs w:val="24"/>
          <w:lang w:eastAsia="en-GB"/>
        </w:rPr>
        <w:t>The next thing that catches the eye is the</w:t>
      </w:r>
      <w:r w:rsidRPr="0031098B">
        <w:rPr>
          <w:rFonts w:eastAsia="Times New Roman" w:cstheme="minorHAnsi"/>
          <w:i/>
          <w:iCs/>
          <w:sz w:val="24"/>
          <w:szCs w:val="24"/>
          <w:lang w:eastAsia="en-GB"/>
        </w:rPr>
        <w:t xml:space="preserve"> greater </w:t>
      </w:r>
      <w:proofErr w:type="spellStart"/>
      <w:r w:rsidRPr="0031098B">
        <w:rPr>
          <w:rFonts w:eastAsia="Times New Roman" w:cstheme="minorHAnsi"/>
          <w:i/>
          <w:iCs/>
          <w:sz w:val="24"/>
          <w:szCs w:val="24"/>
          <w:lang w:eastAsia="en-GB"/>
        </w:rPr>
        <w:t>omentum</w:t>
      </w:r>
      <w:proofErr w:type="spellEnd"/>
      <w:r w:rsidRPr="0031098B">
        <w:rPr>
          <w:rFonts w:eastAsia="Times New Roman" w:cstheme="minorHAnsi"/>
          <w:sz w:val="24"/>
          <w:szCs w:val="24"/>
          <w:lang w:eastAsia="en-GB"/>
        </w:rPr>
        <w:t xml:space="preserve"> that normally hangs down from the greater curvature of the stomach. It has been taken out of the body here together with the stomach.</w:t>
      </w:r>
    </w:p>
    <w:p w14:paraId="52D43A0E" w14:textId="77777777" w:rsidR="00901540" w:rsidRPr="0031098B" w:rsidRDefault="00901540" w:rsidP="00901540">
      <w:pPr>
        <w:spacing w:before="100" w:beforeAutospacing="1" w:after="100" w:afterAutospacing="1" w:line="240" w:lineRule="auto"/>
        <w:rPr>
          <w:rFonts w:eastAsia="Times New Roman" w:cstheme="minorHAnsi"/>
          <w:sz w:val="24"/>
          <w:szCs w:val="24"/>
          <w:lang w:eastAsia="en-GB"/>
        </w:rPr>
      </w:pPr>
      <w:r w:rsidRPr="0031098B">
        <w:rPr>
          <w:rFonts w:eastAsia="Times New Roman" w:cstheme="minorHAnsi"/>
          <w:sz w:val="24"/>
          <w:szCs w:val="24"/>
          <w:lang w:eastAsia="en-GB"/>
        </w:rPr>
        <w:t>Now let’s have a look at the blood vessels of the stomach. In the next dissection pictures you can see the blood supply to the stomach.</w:t>
      </w:r>
    </w:p>
    <w:p w14:paraId="32C401EE" w14:textId="77777777" w:rsidR="00901540" w:rsidRPr="0031098B" w:rsidRDefault="00901540" w:rsidP="00901540">
      <w:pPr>
        <w:spacing w:after="0" w:line="240" w:lineRule="auto"/>
        <w:rPr>
          <w:rFonts w:eastAsia="Times New Roman" w:cstheme="minorHAnsi"/>
          <w:sz w:val="24"/>
          <w:szCs w:val="24"/>
          <w:lang w:eastAsia="en-GB"/>
        </w:rPr>
      </w:pPr>
      <w:r w:rsidRPr="0031098B">
        <w:rPr>
          <w:rFonts w:eastAsia="Times New Roman" w:cstheme="minorHAnsi"/>
          <w:noProof/>
          <w:sz w:val="24"/>
          <w:szCs w:val="24"/>
          <w:lang w:eastAsia="en-GB"/>
        </w:rPr>
        <w:drawing>
          <wp:inline distT="0" distB="0" distL="0" distR="0" wp14:anchorId="72744C3B" wp14:editId="1817091B">
            <wp:extent cx="5772150" cy="4485786"/>
            <wp:effectExtent l="0" t="0" r="0" b="0"/>
            <wp:docPr id="8" name="Picture 8" descr="https://d3c33hcgiwev3.cloudfront.net/imageAssetProxy.v1/ujdKXfgXEeWWlhIKG3SJzQ_6798b0ab3188ad67fe47ab105285c3b4_stomach-fig.3-gastrica-sin-dextra.JPG?expiry=1461196800000&amp;hmac=w42QdTGjo9VMGVCcxNx9hgPK9ORYV390-AhrFULiZS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d3c33hcgiwev3.cloudfront.net/imageAssetProxy.v1/ujdKXfgXEeWWlhIKG3SJzQ_6798b0ab3188ad67fe47ab105285c3b4_stomach-fig.3-gastrica-sin-dextra.JPG?expiry=1461196800000&amp;hmac=w42QdTGjo9VMGVCcxNx9hgPK9ORYV390-AhrFULiZSc"/>
                    <pic:cNvPicPr>
                      <a:picLocks noChangeAspect="1" noChangeArrowheads="1"/>
                    </pic:cNvPicPr>
                  </pic:nvPicPr>
                  <pic:blipFill rotWithShape="1">
                    <a:blip r:embed="rId9">
                      <a:extLst>
                        <a:ext uri="{28A0092B-C50C-407E-A947-70E740481C1C}">
                          <a14:useLocalDpi xmlns:a14="http://schemas.microsoft.com/office/drawing/2010/main" val="0"/>
                        </a:ext>
                      </a:extLst>
                    </a:blip>
                    <a:srcRect r="27188"/>
                    <a:stretch/>
                  </pic:blipFill>
                  <pic:spPr bwMode="auto">
                    <a:xfrm>
                      <a:off x="0" y="0"/>
                      <a:ext cx="5809547" cy="4514849"/>
                    </a:xfrm>
                    <a:prstGeom prst="rect">
                      <a:avLst/>
                    </a:prstGeom>
                    <a:noFill/>
                    <a:ln>
                      <a:noFill/>
                    </a:ln>
                    <a:extLst>
                      <a:ext uri="{53640926-AAD7-44D8-BBD7-CCE9431645EC}">
                        <a14:shadowObscured xmlns:a14="http://schemas.microsoft.com/office/drawing/2010/main"/>
                      </a:ext>
                    </a:extLst>
                  </pic:spPr>
                </pic:pic>
              </a:graphicData>
            </a:graphic>
          </wp:inline>
        </w:drawing>
      </w:r>
    </w:p>
    <w:p w14:paraId="248ACEF2" w14:textId="77777777" w:rsidR="00901540" w:rsidRPr="0031098B" w:rsidRDefault="00901540" w:rsidP="00901540">
      <w:pPr>
        <w:spacing w:before="100" w:beforeAutospacing="1" w:after="100" w:afterAutospacing="1" w:line="240" w:lineRule="auto"/>
        <w:outlineLvl w:val="2"/>
        <w:rPr>
          <w:rFonts w:eastAsia="Times New Roman" w:cstheme="minorHAnsi"/>
          <w:b/>
          <w:bCs/>
          <w:sz w:val="27"/>
          <w:szCs w:val="27"/>
          <w:lang w:eastAsia="en-GB"/>
        </w:rPr>
      </w:pPr>
      <w:r w:rsidRPr="0031098B">
        <w:rPr>
          <w:rFonts w:eastAsia="Times New Roman" w:cstheme="minorHAnsi"/>
          <w:b/>
          <w:bCs/>
          <w:sz w:val="27"/>
          <w:szCs w:val="27"/>
          <w:lang w:eastAsia="en-GB"/>
        </w:rPr>
        <w:t>Figure 3: Left and right gastric artery and vein</w:t>
      </w:r>
    </w:p>
    <w:p w14:paraId="7C31D853" w14:textId="77777777" w:rsidR="00901540" w:rsidRPr="0031098B" w:rsidRDefault="00901540" w:rsidP="00901540">
      <w:pPr>
        <w:spacing w:before="100" w:beforeAutospacing="1" w:after="100" w:afterAutospacing="1" w:line="240" w:lineRule="auto"/>
        <w:rPr>
          <w:rFonts w:eastAsia="Times New Roman" w:cstheme="minorHAnsi"/>
          <w:sz w:val="24"/>
          <w:szCs w:val="24"/>
          <w:lang w:eastAsia="en-GB"/>
        </w:rPr>
      </w:pPr>
      <w:r w:rsidRPr="0031098B">
        <w:rPr>
          <w:rFonts w:eastAsia="Times New Roman" w:cstheme="minorHAnsi"/>
          <w:sz w:val="24"/>
          <w:szCs w:val="24"/>
          <w:lang w:eastAsia="en-GB"/>
        </w:rPr>
        <w:t xml:space="preserve">Along the </w:t>
      </w:r>
      <w:r w:rsidRPr="00EF6F39">
        <w:rPr>
          <w:rFonts w:eastAsia="Times New Roman" w:cstheme="minorHAnsi"/>
          <w:b/>
          <w:bCs/>
          <w:sz w:val="24"/>
          <w:szCs w:val="24"/>
          <w:lang w:eastAsia="en-GB"/>
        </w:rPr>
        <w:t>lesser</w:t>
      </w:r>
      <w:r w:rsidRPr="0031098B">
        <w:rPr>
          <w:rFonts w:eastAsia="Times New Roman" w:cstheme="minorHAnsi"/>
          <w:sz w:val="24"/>
          <w:szCs w:val="24"/>
          <w:lang w:eastAsia="en-GB"/>
        </w:rPr>
        <w:t xml:space="preserve"> </w:t>
      </w:r>
      <w:r w:rsidRPr="00EF6F39">
        <w:rPr>
          <w:rFonts w:eastAsia="Times New Roman" w:cstheme="minorHAnsi"/>
          <w:b/>
          <w:bCs/>
          <w:sz w:val="24"/>
          <w:szCs w:val="24"/>
          <w:lang w:eastAsia="en-GB"/>
        </w:rPr>
        <w:t>curvature</w:t>
      </w:r>
      <w:r w:rsidRPr="0031098B">
        <w:rPr>
          <w:rFonts w:eastAsia="Times New Roman" w:cstheme="minorHAnsi"/>
          <w:sz w:val="24"/>
          <w:szCs w:val="24"/>
          <w:lang w:eastAsia="en-GB"/>
        </w:rPr>
        <w:t xml:space="preserve"> are the </w:t>
      </w:r>
      <w:r w:rsidRPr="0031098B">
        <w:rPr>
          <w:rFonts w:eastAsia="Times New Roman" w:cstheme="minorHAnsi"/>
          <w:i/>
          <w:iCs/>
          <w:sz w:val="24"/>
          <w:szCs w:val="24"/>
          <w:lang w:eastAsia="en-GB"/>
        </w:rPr>
        <w:t xml:space="preserve">left gastric artery </w:t>
      </w:r>
      <w:r w:rsidRPr="0031098B">
        <w:rPr>
          <w:rFonts w:eastAsia="Times New Roman" w:cstheme="minorHAnsi"/>
          <w:sz w:val="24"/>
          <w:szCs w:val="24"/>
          <w:lang w:eastAsia="en-GB"/>
        </w:rPr>
        <w:t>and the</w:t>
      </w:r>
      <w:r w:rsidRPr="0031098B">
        <w:rPr>
          <w:rFonts w:eastAsia="Times New Roman" w:cstheme="minorHAnsi"/>
          <w:i/>
          <w:iCs/>
          <w:sz w:val="24"/>
          <w:szCs w:val="24"/>
          <w:lang w:eastAsia="en-GB"/>
        </w:rPr>
        <w:t xml:space="preserve"> right gastric artery</w:t>
      </w:r>
      <w:r w:rsidRPr="0031098B">
        <w:rPr>
          <w:rFonts w:eastAsia="Times New Roman" w:cstheme="minorHAnsi"/>
          <w:sz w:val="24"/>
          <w:szCs w:val="24"/>
          <w:lang w:eastAsia="en-GB"/>
        </w:rPr>
        <w:t xml:space="preserve"> (figure 3). They are continuous with each other. Parallel with it are a </w:t>
      </w:r>
      <w:r w:rsidRPr="0031098B">
        <w:rPr>
          <w:rFonts w:eastAsia="Times New Roman" w:cstheme="minorHAnsi"/>
          <w:i/>
          <w:iCs/>
          <w:sz w:val="24"/>
          <w:szCs w:val="24"/>
          <w:lang w:eastAsia="en-GB"/>
        </w:rPr>
        <w:t xml:space="preserve">right </w:t>
      </w:r>
      <w:r w:rsidRPr="0031098B">
        <w:rPr>
          <w:rFonts w:eastAsia="Times New Roman" w:cstheme="minorHAnsi"/>
          <w:sz w:val="24"/>
          <w:szCs w:val="24"/>
          <w:lang w:eastAsia="en-GB"/>
        </w:rPr>
        <w:t xml:space="preserve">and </w:t>
      </w:r>
      <w:r w:rsidRPr="0031098B">
        <w:rPr>
          <w:rFonts w:eastAsia="Times New Roman" w:cstheme="minorHAnsi"/>
          <w:i/>
          <w:iCs/>
          <w:sz w:val="24"/>
          <w:szCs w:val="24"/>
          <w:lang w:eastAsia="en-GB"/>
        </w:rPr>
        <w:t>left gastric vein</w:t>
      </w:r>
      <w:r w:rsidRPr="0031098B">
        <w:rPr>
          <w:rFonts w:eastAsia="Times New Roman" w:cstheme="minorHAnsi"/>
          <w:sz w:val="24"/>
          <w:szCs w:val="24"/>
          <w:lang w:eastAsia="en-GB"/>
        </w:rPr>
        <w:t xml:space="preserve">. </w:t>
      </w:r>
    </w:p>
    <w:p w14:paraId="1F44F41F" w14:textId="77777777" w:rsidR="00901540" w:rsidRPr="0031098B" w:rsidRDefault="00901540" w:rsidP="00901540">
      <w:pPr>
        <w:spacing w:after="0" w:line="240" w:lineRule="auto"/>
        <w:rPr>
          <w:rFonts w:eastAsia="Times New Roman" w:cstheme="minorHAnsi"/>
          <w:sz w:val="24"/>
          <w:szCs w:val="24"/>
          <w:lang w:eastAsia="en-GB"/>
        </w:rPr>
      </w:pPr>
      <w:r w:rsidRPr="0031098B">
        <w:rPr>
          <w:rFonts w:eastAsia="Times New Roman" w:cstheme="minorHAnsi"/>
          <w:noProof/>
          <w:sz w:val="24"/>
          <w:szCs w:val="24"/>
          <w:lang w:eastAsia="en-GB"/>
        </w:rPr>
        <w:lastRenderedPageBreak/>
        <w:drawing>
          <wp:inline distT="0" distB="0" distL="0" distR="0" wp14:anchorId="1E7B19C1" wp14:editId="6884637B">
            <wp:extent cx="5867400" cy="3469603"/>
            <wp:effectExtent l="0" t="0" r="0" b="0"/>
            <wp:docPr id="9" name="Picture 9" descr="https://d3c33hcgiwev3.cloudfront.net/imageAssetProxy.v1/1QUri_gXEeW0egr7Rlel1w_c09b31cce7ef4a7d283be875ae7e2dc0_stomach-fig.3-gastroomentalis-dextra.JPG?expiry=1461196800000&amp;hmac=Six3i24NCRigHfuyzJXjOKgmXkI0sqbfgvjN3WL2t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d3c33hcgiwev3.cloudfront.net/imageAssetProxy.v1/1QUri_gXEeW0egr7Rlel1w_c09b31cce7ef4a7d283be875ae7e2dc0_stomach-fig.3-gastroomentalis-dextra.JPG?expiry=1461196800000&amp;hmac=Six3i24NCRigHfuyzJXjOKgmXkI0sqbfgvjN3WL2tm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896842" cy="3487013"/>
                    </a:xfrm>
                    <a:prstGeom prst="rect">
                      <a:avLst/>
                    </a:prstGeom>
                    <a:noFill/>
                    <a:ln>
                      <a:noFill/>
                    </a:ln>
                  </pic:spPr>
                </pic:pic>
              </a:graphicData>
            </a:graphic>
          </wp:inline>
        </w:drawing>
      </w:r>
    </w:p>
    <w:p w14:paraId="3356086D" w14:textId="77777777" w:rsidR="00901540" w:rsidRPr="0031098B" w:rsidRDefault="00901540" w:rsidP="00901540">
      <w:pPr>
        <w:spacing w:before="100" w:beforeAutospacing="1" w:after="100" w:afterAutospacing="1" w:line="240" w:lineRule="auto"/>
        <w:outlineLvl w:val="2"/>
        <w:rPr>
          <w:rFonts w:eastAsia="Times New Roman" w:cstheme="minorHAnsi"/>
          <w:b/>
          <w:bCs/>
          <w:sz w:val="27"/>
          <w:szCs w:val="27"/>
          <w:lang w:eastAsia="en-GB"/>
        </w:rPr>
      </w:pPr>
      <w:r w:rsidRPr="0031098B">
        <w:rPr>
          <w:rFonts w:eastAsia="Times New Roman" w:cstheme="minorHAnsi"/>
          <w:b/>
          <w:bCs/>
          <w:sz w:val="27"/>
          <w:szCs w:val="27"/>
          <w:lang w:eastAsia="en-GB"/>
        </w:rPr>
        <w:t xml:space="preserve">Figure 4 Right </w:t>
      </w:r>
      <w:proofErr w:type="spellStart"/>
      <w:r w:rsidRPr="0031098B">
        <w:rPr>
          <w:rFonts w:eastAsia="Times New Roman" w:cstheme="minorHAnsi"/>
          <w:b/>
          <w:bCs/>
          <w:sz w:val="27"/>
          <w:szCs w:val="27"/>
          <w:lang w:eastAsia="en-GB"/>
        </w:rPr>
        <w:t>Gastroomental</w:t>
      </w:r>
      <w:proofErr w:type="spellEnd"/>
      <w:r w:rsidRPr="0031098B">
        <w:rPr>
          <w:rFonts w:eastAsia="Times New Roman" w:cstheme="minorHAnsi"/>
          <w:b/>
          <w:bCs/>
          <w:sz w:val="27"/>
          <w:szCs w:val="27"/>
          <w:lang w:eastAsia="en-GB"/>
        </w:rPr>
        <w:t xml:space="preserve"> artery and vein</w:t>
      </w:r>
    </w:p>
    <w:p w14:paraId="068E1C29" w14:textId="0BA7DB56" w:rsidR="00901540" w:rsidRPr="0031098B" w:rsidRDefault="00901540" w:rsidP="00901540">
      <w:pPr>
        <w:spacing w:before="100" w:beforeAutospacing="1" w:after="100" w:afterAutospacing="1" w:line="240" w:lineRule="auto"/>
        <w:rPr>
          <w:rFonts w:eastAsia="Times New Roman" w:cstheme="minorHAnsi"/>
          <w:sz w:val="24"/>
          <w:szCs w:val="24"/>
          <w:lang w:eastAsia="en-GB"/>
        </w:rPr>
      </w:pPr>
      <w:r w:rsidRPr="0031098B">
        <w:rPr>
          <w:rFonts w:eastAsia="Times New Roman" w:cstheme="minorHAnsi"/>
          <w:sz w:val="24"/>
          <w:szCs w:val="24"/>
          <w:lang w:eastAsia="en-GB"/>
        </w:rPr>
        <w:t xml:space="preserve">Along the </w:t>
      </w:r>
      <w:r w:rsidRPr="00EF6F39">
        <w:rPr>
          <w:rFonts w:eastAsia="Times New Roman" w:cstheme="minorHAnsi"/>
          <w:b/>
          <w:bCs/>
          <w:sz w:val="24"/>
          <w:szCs w:val="24"/>
          <w:lang w:eastAsia="en-GB"/>
        </w:rPr>
        <w:t>greater curvature</w:t>
      </w:r>
      <w:r w:rsidRPr="0031098B">
        <w:rPr>
          <w:rFonts w:eastAsia="Times New Roman" w:cstheme="minorHAnsi"/>
          <w:sz w:val="24"/>
          <w:szCs w:val="24"/>
          <w:lang w:eastAsia="en-GB"/>
        </w:rPr>
        <w:t xml:space="preserve"> is a similar configuration. Here are a </w:t>
      </w:r>
      <w:r w:rsidRPr="0031098B">
        <w:rPr>
          <w:rFonts w:eastAsia="Times New Roman" w:cstheme="minorHAnsi"/>
          <w:i/>
          <w:iCs/>
          <w:sz w:val="24"/>
          <w:szCs w:val="24"/>
          <w:lang w:eastAsia="en-GB"/>
        </w:rPr>
        <w:t xml:space="preserve">left and a right </w:t>
      </w:r>
      <w:proofErr w:type="spellStart"/>
      <w:r w:rsidRPr="0031098B">
        <w:rPr>
          <w:rFonts w:eastAsia="Times New Roman" w:cstheme="minorHAnsi"/>
          <w:i/>
          <w:iCs/>
          <w:sz w:val="24"/>
          <w:szCs w:val="24"/>
          <w:lang w:eastAsia="en-GB"/>
        </w:rPr>
        <w:t>gastroomental</w:t>
      </w:r>
      <w:proofErr w:type="spellEnd"/>
      <w:r w:rsidRPr="0031098B">
        <w:rPr>
          <w:rFonts w:eastAsia="Times New Roman" w:cstheme="minorHAnsi"/>
          <w:i/>
          <w:iCs/>
          <w:sz w:val="24"/>
          <w:szCs w:val="24"/>
          <w:lang w:eastAsia="en-GB"/>
        </w:rPr>
        <w:t xml:space="preserve"> artery </w:t>
      </w:r>
      <w:r w:rsidRPr="0031098B">
        <w:rPr>
          <w:rFonts w:eastAsia="Times New Roman" w:cstheme="minorHAnsi"/>
          <w:sz w:val="24"/>
          <w:szCs w:val="24"/>
          <w:lang w:eastAsia="en-GB"/>
        </w:rPr>
        <w:t>that may be continuous with each other</w:t>
      </w:r>
      <w:r w:rsidR="00EF6F39">
        <w:rPr>
          <w:rFonts w:eastAsia="Times New Roman" w:cstheme="minorHAnsi"/>
          <w:sz w:val="24"/>
          <w:szCs w:val="24"/>
          <w:lang w:eastAsia="en-GB"/>
        </w:rPr>
        <w:t xml:space="preserve"> (fig. 4)</w:t>
      </w:r>
      <w:r w:rsidRPr="0031098B">
        <w:rPr>
          <w:rFonts w:eastAsia="Times New Roman" w:cstheme="minorHAnsi"/>
          <w:sz w:val="24"/>
          <w:szCs w:val="24"/>
          <w:lang w:eastAsia="en-GB"/>
        </w:rPr>
        <w:t xml:space="preserve">. They lie a few </w:t>
      </w:r>
      <w:proofErr w:type="spellStart"/>
      <w:r w:rsidRPr="0031098B">
        <w:rPr>
          <w:rFonts w:eastAsia="Times New Roman" w:cstheme="minorHAnsi"/>
          <w:sz w:val="24"/>
          <w:szCs w:val="24"/>
          <w:lang w:eastAsia="en-GB"/>
        </w:rPr>
        <w:t>centimers</w:t>
      </w:r>
      <w:proofErr w:type="spellEnd"/>
      <w:r w:rsidRPr="0031098B">
        <w:rPr>
          <w:rFonts w:eastAsia="Times New Roman" w:cstheme="minorHAnsi"/>
          <w:sz w:val="24"/>
          <w:szCs w:val="24"/>
          <w:lang w:eastAsia="en-GB"/>
        </w:rPr>
        <w:t xml:space="preserve"> from the stomach, embedded in the fat of the greater </w:t>
      </w:r>
      <w:proofErr w:type="spellStart"/>
      <w:r w:rsidRPr="0031098B">
        <w:rPr>
          <w:rFonts w:eastAsia="Times New Roman" w:cstheme="minorHAnsi"/>
          <w:sz w:val="24"/>
          <w:szCs w:val="24"/>
          <w:lang w:eastAsia="en-GB"/>
        </w:rPr>
        <w:t>omentum</w:t>
      </w:r>
      <w:proofErr w:type="spellEnd"/>
      <w:r w:rsidRPr="0031098B">
        <w:rPr>
          <w:rFonts w:eastAsia="Times New Roman" w:cstheme="minorHAnsi"/>
          <w:sz w:val="24"/>
          <w:szCs w:val="24"/>
          <w:lang w:eastAsia="en-GB"/>
        </w:rPr>
        <w:t xml:space="preserve">. Again there have parallel, similarly named veins. </w:t>
      </w:r>
    </w:p>
    <w:p w14:paraId="14DB0D37" w14:textId="77777777" w:rsidR="00901540" w:rsidRPr="0031098B" w:rsidRDefault="00901540" w:rsidP="00901540">
      <w:pPr>
        <w:spacing w:before="100" w:beforeAutospacing="1" w:after="100" w:afterAutospacing="1" w:line="240" w:lineRule="auto"/>
        <w:rPr>
          <w:rFonts w:eastAsia="Times New Roman" w:cstheme="minorHAnsi"/>
          <w:sz w:val="24"/>
          <w:szCs w:val="24"/>
          <w:lang w:eastAsia="en-GB"/>
        </w:rPr>
      </w:pPr>
      <w:r w:rsidRPr="0031098B">
        <w:rPr>
          <w:rFonts w:eastAsia="Times New Roman" w:cstheme="minorHAnsi"/>
          <w:sz w:val="24"/>
          <w:szCs w:val="24"/>
          <w:lang w:eastAsia="en-GB"/>
        </w:rPr>
        <w:t xml:space="preserve">The configuration with left and right arteries that are continuous with each other and with arteries both at the lesser and at the greater curvature, causes the stomach to be very well vascularized. This allows surgeons to remove a part of the stomach whilst the remainder mostly is still well vascularized. The left and right </w:t>
      </w:r>
      <w:proofErr w:type="spellStart"/>
      <w:r w:rsidRPr="0031098B">
        <w:rPr>
          <w:rFonts w:eastAsia="Times New Roman" w:cstheme="minorHAnsi"/>
          <w:sz w:val="24"/>
          <w:szCs w:val="24"/>
          <w:lang w:eastAsia="en-GB"/>
        </w:rPr>
        <w:t>gastroomental</w:t>
      </w:r>
      <w:proofErr w:type="spellEnd"/>
      <w:r w:rsidRPr="0031098B">
        <w:rPr>
          <w:rFonts w:eastAsia="Times New Roman" w:cstheme="minorHAnsi"/>
          <w:sz w:val="24"/>
          <w:szCs w:val="24"/>
          <w:lang w:eastAsia="en-GB"/>
        </w:rPr>
        <w:t xml:space="preserve"> arteries however may not be connected, as can be seen in this specimen. Then there is a so-called ‘watershed area’ between them, that is somewhat less abundantly supplied. Near the fundic part of the stomach are even more vessels, the so-called short gastric arteries and veins.</w:t>
      </w:r>
    </w:p>
    <w:p w14:paraId="3296B2ED" w14:textId="77777777" w:rsidR="00901540" w:rsidRPr="0031098B" w:rsidRDefault="00901540" w:rsidP="00901540">
      <w:pPr>
        <w:spacing w:before="100" w:beforeAutospacing="1" w:after="100" w:afterAutospacing="1" w:line="240" w:lineRule="auto"/>
        <w:rPr>
          <w:rFonts w:eastAsia="Times New Roman" w:cstheme="minorHAnsi"/>
          <w:sz w:val="24"/>
          <w:szCs w:val="24"/>
          <w:lang w:eastAsia="en-GB"/>
        </w:rPr>
      </w:pPr>
      <w:r w:rsidRPr="0031098B">
        <w:rPr>
          <w:rFonts w:eastAsia="Times New Roman" w:cstheme="minorHAnsi"/>
          <w:sz w:val="24"/>
          <w:szCs w:val="24"/>
          <w:lang w:eastAsia="en-GB"/>
        </w:rPr>
        <w:t xml:space="preserve">At the oesophageal side we find the </w:t>
      </w:r>
      <w:r w:rsidRPr="0031098B">
        <w:rPr>
          <w:rFonts w:eastAsia="Times New Roman" w:cstheme="minorHAnsi"/>
          <w:i/>
          <w:iCs/>
          <w:sz w:val="24"/>
          <w:szCs w:val="24"/>
          <w:lang w:eastAsia="en-GB"/>
        </w:rPr>
        <w:t>lower oesophageal sphincter</w:t>
      </w:r>
      <w:r w:rsidRPr="0031098B">
        <w:rPr>
          <w:rFonts w:eastAsia="Times New Roman" w:cstheme="minorHAnsi"/>
          <w:sz w:val="24"/>
          <w:szCs w:val="24"/>
          <w:lang w:eastAsia="en-GB"/>
        </w:rPr>
        <w:t xml:space="preserve">, a slight thickening of the circular muscle layer. At the duodenal side we find the </w:t>
      </w:r>
      <w:r w:rsidRPr="0031098B">
        <w:rPr>
          <w:rFonts w:eastAsia="Times New Roman" w:cstheme="minorHAnsi"/>
          <w:i/>
          <w:iCs/>
          <w:sz w:val="24"/>
          <w:szCs w:val="24"/>
          <w:lang w:eastAsia="en-GB"/>
        </w:rPr>
        <w:t>pylorus</w:t>
      </w:r>
      <w:r w:rsidRPr="0031098B">
        <w:rPr>
          <w:rFonts w:eastAsia="Times New Roman" w:cstheme="minorHAnsi"/>
          <w:sz w:val="24"/>
          <w:szCs w:val="24"/>
          <w:lang w:eastAsia="en-GB"/>
        </w:rPr>
        <w:t xml:space="preserve">, a thickening of the muscular wall of the stomach. </w:t>
      </w:r>
    </w:p>
    <w:p w14:paraId="5A5AED90" w14:textId="77777777" w:rsidR="00901540" w:rsidRPr="0031098B" w:rsidRDefault="00901540" w:rsidP="00901540">
      <w:pPr>
        <w:spacing w:before="100" w:beforeAutospacing="1" w:after="100" w:afterAutospacing="1" w:line="240" w:lineRule="auto"/>
        <w:outlineLvl w:val="2"/>
        <w:rPr>
          <w:rFonts w:eastAsia="Times New Roman" w:cstheme="minorHAnsi"/>
          <w:b/>
          <w:bCs/>
          <w:sz w:val="27"/>
          <w:szCs w:val="27"/>
          <w:lang w:eastAsia="en-GB"/>
        </w:rPr>
      </w:pPr>
      <w:r w:rsidRPr="0031098B">
        <w:rPr>
          <w:rFonts w:eastAsia="Times New Roman" w:cstheme="minorHAnsi"/>
          <w:b/>
          <w:bCs/>
          <w:sz w:val="27"/>
          <w:szCs w:val="27"/>
          <w:lang w:eastAsia="en-GB"/>
        </w:rPr>
        <w:t>Photographs of other stomach specimens</w:t>
      </w:r>
    </w:p>
    <w:p w14:paraId="6D588161" w14:textId="77777777" w:rsidR="00901540" w:rsidRPr="0031098B" w:rsidRDefault="00901540" w:rsidP="00901540">
      <w:pPr>
        <w:spacing w:before="100" w:beforeAutospacing="1" w:after="100" w:afterAutospacing="1" w:line="240" w:lineRule="auto"/>
        <w:rPr>
          <w:rFonts w:eastAsia="Times New Roman" w:cstheme="minorHAnsi"/>
          <w:sz w:val="24"/>
          <w:szCs w:val="24"/>
          <w:lang w:eastAsia="en-GB"/>
        </w:rPr>
      </w:pPr>
      <w:r w:rsidRPr="0031098B">
        <w:rPr>
          <w:rFonts w:eastAsia="Times New Roman" w:cstheme="minorHAnsi"/>
          <w:sz w:val="24"/>
          <w:szCs w:val="24"/>
          <w:lang w:eastAsia="en-GB"/>
        </w:rPr>
        <w:t xml:space="preserve">The interior of the stomach is shown in a different specimen (figure 5). You can clearly see the </w:t>
      </w:r>
      <w:r w:rsidRPr="0031098B">
        <w:rPr>
          <w:rFonts w:eastAsia="Times New Roman" w:cstheme="minorHAnsi"/>
          <w:i/>
          <w:iCs/>
          <w:sz w:val="24"/>
          <w:szCs w:val="24"/>
          <w:lang w:eastAsia="en-GB"/>
        </w:rPr>
        <w:t>gastric folds</w:t>
      </w:r>
      <w:r w:rsidRPr="0031098B">
        <w:rPr>
          <w:rFonts w:eastAsia="Times New Roman" w:cstheme="minorHAnsi"/>
          <w:sz w:val="24"/>
          <w:szCs w:val="24"/>
          <w:lang w:eastAsia="en-GB"/>
        </w:rPr>
        <w:t xml:space="preserve"> or</w:t>
      </w:r>
      <w:r w:rsidRPr="0031098B">
        <w:rPr>
          <w:rFonts w:eastAsia="Times New Roman" w:cstheme="minorHAnsi"/>
          <w:i/>
          <w:iCs/>
          <w:sz w:val="24"/>
          <w:szCs w:val="24"/>
          <w:lang w:eastAsia="en-GB"/>
        </w:rPr>
        <w:t xml:space="preserve"> ‘rugae’</w:t>
      </w:r>
      <w:r w:rsidRPr="0031098B">
        <w:rPr>
          <w:rFonts w:eastAsia="Times New Roman" w:cstheme="minorHAnsi"/>
          <w:sz w:val="24"/>
          <w:szCs w:val="24"/>
          <w:lang w:eastAsia="en-GB"/>
        </w:rPr>
        <w:t xml:space="preserve">. Along the lesser curvature are a couple of parallel gastric folds, together forming the so-called </w:t>
      </w:r>
      <w:r w:rsidRPr="0031098B">
        <w:rPr>
          <w:rFonts w:eastAsia="Times New Roman" w:cstheme="minorHAnsi"/>
          <w:i/>
          <w:iCs/>
          <w:sz w:val="24"/>
          <w:szCs w:val="24"/>
          <w:lang w:eastAsia="en-GB"/>
        </w:rPr>
        <w:t>gastric canal</w:t>
      </w:r>
      <w:r w:rsidRPr="0031098B">
        <w:rPr>
          <w:rFonts w:eastAsia="Times New Roman" w:cstheme="minorHAnsi"/>
          <w:sz w:val="24"/>
          <w:szCs w:val="24"/>
          <w:lang w:eastAsia="en-GB"/>
        </w:rPr>
        <w:t xml:space="preserve">. Small amounts of fluid, as the saliva we swallow continuously unnoticed, can easily run along this passage way. </w:t>
      </w:r>
    </w:p>
    <w:p w14:paraId="77685ECB" w14:textId="77777777" w:rsidR="00901540" w:rsidRPr="0031098B" w:rsidRDefault="00901540" w:rsidP="00901540">
      <w:pPr>
        <w:spacing w:after="0" w:line="240" w:lineRule="auto"/>
        <w:rPr>
          <w:rFonts w:eastAsia="Times New Roman" w:cstheme="minorHAnsi"/>
          <w:sz w:val="24"/>
          <w:szCs w:val="24"/>
          <w:lang w:eastAsia="en-GB"/>
        </w:rPr>
      </w:pPr>
      <w:r w:rsidRPr="0031098B">
        <w:rPr>
          <w:rFonts w:eastAsia="Times New Roman" w:cstheme="minorHAnsi"/>
          <w:noProof/>
          <w:sz w:val="24"/>
          <w:szCs w:val="24"/>
          <w:lang w:eastAsia="en-GB"/>
        </w:rPr>
        <w:lastRenderedPageBreak/>
        <w:drawing>
          <wp:inline distT="0" distB="0" distL="0" distR="0" wp14:anchorId="1ED24CB3" wp14:editId="308F7AEA">
            <wp:extent cx="5629063" cy="4221797"/>
            <wp:effectExtent l="0" t="0" r="0" b="7620"/>
            <wp:docPr id="10" name="Picture 10" descr="https://d3c33hcgiwev3.cloudfront.net/imageAssetProxy.v1/FR2OVvgYEeW42w5vpJam5Q_d9f91fad5e7793b09610fb3508a7358c_stomach-gastric-canal.jpg?expiry=1461196800000&amp;hmac=4SV55DsIsS2U4GeAems6BsjFDiY6YFyKLIovxtBjWr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d3c33hcgiwev3.cloudfront.net/imageAssetProxy.v1/FR2OVvgYEeW42w5vpJam5Q_d9f91fad5e7793b09610fb3508a7358c_stomach-gastric-canal.jpg?expiry=1461196800000&amp;hmac=4SV55DsIsS2U4GeAems6BsjFDiY6YFyKLIovxtBjWrI"/>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651741" cy="4238805"/>
                    </a:xfrm>
                    <a:prstGeom prst="rect">
                      <a:avLst/>
                    </a:prstGeom>
                    <a:noFill/>
                    <a:ln>
                      <a:noFill/>
                    </a:ln>
                  </pic:spPr>
                </pic:pic>
              </a:graphicData>
            </a:graphic>
          </wp:inline>
        </w:drawing>
      </w:r>
    </w:p>
    <w:p w14:paraId="7A099BFC" w14:textId="77777777" w:rsidR="00901540" w:rsidRPr="0031098B" w:rsidRDefault="00901540" w:rsidP="00901540">
      <w:pPr>
        <w:spacing w:before="100" w:beforeAutospacing="1" w:after="100" w:afterAutospacing="1" w:line="240" w:lineRule="auto"/>
        <w:outlineLvl w:val="2"/>
        <w:rPr>
          <w:rFonts w:eastAsia="Times New Roman" w:cstheme="minorHAnsi"/>
          <w:b/>
          <w:bCs/>
          <w:sz w:val="27"/>
          <w:szCs w:val="27"/>
          <w:lang w:eastAsia="en-GB"/>
        </w:rPr>
      </w:pPr>
      <w:r w:rsidRPr="0031098B">
        <w:rPr>
          <w:rFonts w:eastAsia="Times New Roman" w:cstheme="minorHAnsi"/>
          <w:b/>
          <w:bCs/>
          <w:sz w:val="27"/>
          <w:szCs w:val="27"/>
          <w:lang w:eastAsia="en-GB"/>
        </w:rPr>
        <w:t>Figure 5. Gastric canal</w:t>
      </w:r>
    </w:p>
    <w:p w14:paraId="5DB217B1" w14:textId="77777777" w:rsidR="00901540" w:rsidRPr="0031098B" w:rsidRDefault="00901540" w:rsidP="00901540">
      <w:pPr>
        <w:spacing w:before="100" w:beforeAutospacing="1" w:after="100" w:afterAutospacing="1" w:line="240" w:lineRule="auto"/>
        <w:rPr>
          <w:rFonts w:eastAsia="Times New Roman" w:cstheme="minorHAnsi"/>
          <w:sz w:val="24"/>
          <w:szCs w:val="24"/>
          <w:lang w:eastAsia="en-GB"/>
        </w:rPr>
      </w:pPr>
      <w:r w:rsidRPr="0031098B">
        <w:rPr>
          <w:rFonts w:eastAsia="Times New Roman" w:cstheme="minorHAnsi"/>
          <w:sz w:val="24"/>
          <w:szCs w:val="24"/>
          <w:lang w:eastAsia="en-GB"/>
        </w:rPr>
        <w:t xml:space="preserve">Finally, seeing these specimens directly after each other, illustrates how much variation there may be in the size of the stomach. People don’t only vary in their looks on the outside, but some extent also on their insides! </w:t>
      </w:r>
    </w:p>
    <w:p w14:paraId="78FB35E6" w14:textId="77777777" w:rsidR="0031098B" w:rsidRPr="0031098B" w:rsidRDefault="0031098B" w:rsidP="00901540">
      <w:pPr>
        <w:spacing w:before="100" w:beforeAutospacing="1" w:after="100" w:afterAutospacing="1" w:line="240" w:lineRule="auto"/>
        <w:rPr>
          <w:rFonts w:eastAsia="Times New Roman" w:cstheme="minorHAnsi"/>
          <w:sz w:val="24"/>
          <w:szCs w:val="24"/>
          <w:lang w:eastAsia="en-GB"/>
        </w:rPr>
      </w:pPr>
    </w:p>
    <w:p w14:paraId="40186729" w14:textId="77777777" w:rsidR="00977FF5" w:rsidRDefault="0031098B" w:rsidP="0031098B">
      <w:pPr>
        <w:spacing w:before="100" w:beforeAutospacing="1" w:after="100" w:afterAutospacing="1" w:line="240" w:lineRule="auto"/>
        <w:rPr>
          <w:rFonts w:eastAsia="Times New Roman" w:cs="Times New Roman"/>
          <w:b/>
          <w:sz w:val="24"/>
          <w:szCs w:val="24"/>
          <w:lang w:eastAsia="en-GB"/>
        </w:rPr>
      </w:pPr>
      <w:bookmarkStart w:id="0" w:name="_Hlk81305191"/>
      <w:r w:rsidRPr="00881E96">
        <w:rPr>
          <w:rFonts w:eastAsia="Times New Roman" w:cs="Times New Roman"/>
          <w:b/>
          <w:sz w:val="24"/>
          <w:szCs w:val="24"/>
          <w:lang w:eastAsia="en-GB"/>
        </w:rPr>
        <w:t>License:</w:t>
      </w:r>
      <w:r w:rsidRPr="00881E96">
        <w:rPr>
          <w:rFonts w:eastAsia="Times New Roman" w:cs="Times New Roman"/>
          <w:b/>
          <w:sz w:val="24"/>
          <w:szCs w:val="24"/>
          <w:lang w:eastAsia="en-GB"/>
        </w:rPr>
        <w:br/>
        <w:t>Copyright: Dept. of Anatomy &amp; Embryology, Leiden University Medical Center, Netherlands</w:t>
      </w:r>
      <w:r w:rsidRPr="00881E96">
        <w:rPr>
          <w:rFonts w:eastAsia="Times New Roman" w:cs="Times New Roman"/>
          <w:b/>
          <w:sz w:val="24"/>
          <w:szCs w:val="24"/>
          <w:lang w:eastAsia="en-GB"/>
        </w:rPr>
        <w:br/>
        <w:t>This work is licensed under a Creative Commons Attribut</w:t>
      </w:r>
      <w:r w:rsidR="00937A01">
        <w:rPr>
          <w:rFonts w:eastAsia="Times New Roman" w:cs="Times New Roman"/>
          <w:b/>
          <w:sz w:val="24"/>
          <w:szCs w:val="24"/>
          <w:lang w:eastAsia="en-GB"/>
        </w:rPr>
        <w:t>ion</w:t>
      </w:r>
      <w:r w:rsidRPr="00881E96">
        <w:rPr>
          <w:rFonts w:eastAsia="Times New Roman" w:cs="Times New Roman"/>
          <w:b/>
          <w:sz w:val="24"/>
          <w:szCs w:val="24"/>
          <w:lang w:eastAsia="en-GB"/>
        </w:rPr>
        <w:t>-</w:t>
      </w:r>
      <w:proofErr w:type="spellStart"/>
      <w:r w:rsidRPr="00881E96">
        <w:rPr>
          <w:rFonts w:eastAsia="Times New Roman" w:cs="Times New Roman"/>
          <w:b/>
          <w:sz w:val="24"/>
          <w:szCs w:val="24"/>
          <w:lang w:eastAsia="en-GB"/>
        </w:rPr>
        <w:t>NonCommercial</w:t>
      </w:r>
      <w:proofErr w:type="spellEnd"/>
      <w:r w:rsidRPr="00881E96">
        <w:rPr>
          <w:rFonts w:eastAsia="Times New Roman" w:cs="Times New Roman"/>
          <w:b/>
          <w:sz w:val="24"/>
          <w:szCs w:val="24"/>
          <w:lang w:eastAsia="en-GB"/>
        </w:rPr>
        <w:t>-</w:t>
      </w:r>
      <w:proofErr w:type="spellStart"/>
      <w:r w:rsidRPr="00881E96">
        <w:rPr>
          <w:rFonts w:eastAsia="Times New Roman" w:cs="Times New Roman"/>
          <w:b/>
          <w:sz w:val="24"/>
          <w:szCs w:val="24"/>
          <w:lang w:eastAsia="en-GB"/>
        </w:rPr>
        <w:t>ShareAlike</w:t>
      </w:r>
      <w:proofErr w:type="spellEnd"/>
      <w:r w:rsidRPr="00881E96">
        <w:rPr>
          <w:rFonts w:eastAsia="Times New Roman" w:cs="Times New Roman"/>
          <w:b/>
          <w:sz w:val="24"/>
          <w:szCs w:val="24"/>
          <w:lang w:eastAsia="en-GB"/>
        </w:rPr>
        <w:t xml:space="preserve"> 4.0 International license (CC-BY-NC-SA)</w:t>
      </w:r>
      <w:r w:rsidR="00977FF5">
        <w:rPr>
          <w:rFonts w:eastAsia="Times New Roman" w:cs="Times New Roman"/>
          <w:b/>
          <w:sz w:val="24"/>
          <w:szCs w:val="24"/>
          <w:lang w:eastAsia="en-GB"/>
        </w:rPr>
        <w:t>.</w:t>
      </w:r>
    </w:p>
    <w:p w14:paraId="5BA41D6A" w14:textId="0DD1AE4D" w:rsidR="0031098B" w:rsidRPr="00881E96" w:rsidRDefault="00937A01" w:rsidP="0031098B">
      <w:pPr>
        <w:spacing w:before="100" w:beforeAutospacing="1" w:after="100" w:afterAutospacing="1" w:line="240" w:lineRule="auto"/>
        <w:rPr>
          <w:rFonts w:eastAsia="Times New Roman" w:cs="Times New Roman"/>
          <w:b/>
          <w:sz w:val="24"/>
          <w:szCs w:val="24"/>
          <w:lang w:eastAsia="en-GB"/>
        </w:rPr>
      </w:pPr>
      <w:r>
        <w:rPr>
          <w:rFonts w:eastAsia="Times New Roman" w:cs="Times New Roman"/>
          <w:b/>
          <w:noProof/>
          <w:sz w:val="24"/>
          <w:szCs w:val="24"/>
          <w:lang w:eastAsia="en-GB"/>
        </w:rPr>
        <w:drawing>
          <wp:inline distT="0" distB="0" distL="0" distR="0" wp14:anchorId="1A556FE5" wp14:editId="6A43D453">
            <wp:extent cx="1227411" cy="429442"/>
            <wp:effectExtent l="0" t="0" r="0"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227411" cy="429442"/>
                    </a:xfrm>
                    <a:prstGeom prst="rect">
                      <a:avLst/>
                    </a:prstGeom>
                  </pic:spPr>
                </pic:pic>
              </a:graphicData>
            </a:graphic>
          </wp:inline>
        </w:drawing>
      </w:r>
    </w:p>
    <w:bookmarkEnd w:id="0"/>
    <w:p w14:paraId="09E73248" w14:textId="77777777" w:rsidR="00EC334A" w:rsidRPr="0031098B" w:rsidRDefault="003D0778">
      <w:pPr>
        <w:rPr>
          <w:rFonts w:cstheme="minorHAnsi"/>
        </w:rPr>
      </w:pPr>
    </w:p>
    <w:sectPr w:rsidR="00EC334A" w:rsidRPr="0031098B">
      <w:footerReference w:type="defaul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6536DB" w14:textId="77777777" w:rsidR="003D0778" w:rsidRDefault="003D0778" w:rsidP="007A60B5">
      <w:pPr>
        <w:spacing w:after="0" w:line="240" w:lineRule="auto"/>
      </w:pPr>
      <w:r>
        <w:separator/>
      </w:r>
    </w:p>
  </w:endnote>
  <w:endnote w:type="continuationSeparator" w:id="0">
    <w:p w14:paraId="1C229774" w14:textId="77777777" w:rsidR="003D0778" w:rsidRDefault="003D0778" w:rsidP="007A60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50051716"/>
      <w:docPartObj>
        <w:docPartGallery w:val="Page Numbers (Bottom of Page)"/>
        <w:docPartUnique/>
      </w:docPartObj>
    </w:sdtPr>
    <w:sdtEndPr>
      <w:rPr>
        <w:noProof/>
      </w:rPr>
    </w:sdtEndPr>
    <w:sdtContent>
      <w:p w14:paraId="0DA21037" w14:textId="56A5A1A6" w:rsidR="007A60B5" w:rsidRDefault="007A60B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B9C0928" w14:textId="77777777" w:rsidR="007A60B5" w:rsidRDefault="007A60B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2734A4" w14:textId="77777777" w:rsidR="003D0778" w:rsidRDefault="003D0778" w:rsidP="007A60B5">
      <w:pPr>
        <w:spacing w:after="0" w:line="240" w:lineRule="auto"/>
      </w:pPr>
      <w:r>
        <w:separator/>
      </w:r>
    </w:p>
  </w:footnote>
  <w:footnote w:type="continuationSeparator" w:id="0">
    <w:p w14:paraId="0FBBBFC9" w14:textId="77777777" w:rsidR="003D0778" w:rsidRDefault="003D0778" w:rsidP="007A60B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01540"/>
    <w:rsid w:val="00093F70"/>
    <w:rsid w:val="001A293A"/>
    <w:rsid w:val="0031098B"/>
    <w:rsid w:val="00356174"/>
    <w:rsid w:val="003D0778"/>
    <w:rsid w:val="006E323E"/>
    <w:rsid w:val="006F0180"/>
    <w:rsid w:val="007A60B5"/>
    <w:rsid w:val="00901540"/>
    <w:rsid w:val="00937A01"/>
    <w:rsid w:val="00977FF5"/>
    <w:rsid w:val="00B742C8"/>
    <w:rsid w:val="00C26AE3"/>
    <w:rsid w:val="00EF6F39"/>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8442CC"/>
  <w15:docId w15:val="{BEE64340-B11B-48ED-B351-60122EEA5E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0154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01540"/>
    <w:rPr>
      <w:rFonts w:ascii="Tahoma" w:hAnsi="Tahoma" w:cs="Tahoma"/>
      <w:sz w:val="16"/>
      <w:szCs w:val="16"/>
    </w:rPr>
  </w:style>
  <w:style w:type="character" w:styleId="Hyperlink">
    <w:name w:val="Hyperlink"/>
    <w:basedOn w:val="DefaultParagraphFont"/>
    <w:uiPriority w:val="99"/>
    <w:unhideWhenUsed/>
    <w:rsid w:val="0031098B"/>
    <w:rPr>
      <w:color w:val="0000FF" w:themeColor="hyperlink"/>
      <w:u w:val="single"/>
    </w:rPr>
  </w:style>
  <w:style w:type="character" w:styleId="UnresolvedMention">
    <w:name w:val="Unresolved Mention"/>
    <w:basedOn w:val="DefaultParagraphFont"/>
    <w:uiPriority w:val="99"/>
    <w:semiHidden/>
    <w:unhideWhenUsed/>
    <w:rsid w:val="00EF6F39"/>
    <w:rPr>
      <w:color w:val="605E5C"/>
      <w:shd w:val="clear" w:color="auto" w:fill="E1DFDD"/>
    </w:rPr>
  </w:style>
  <w:style w:type="paragraph" w:styleId="Header">
    <w:name w:val="header"/>
    <w:basedOn w:val="Normal"/>
    <w:link w:val="HeaderChar"/>
    <w:uiPriority w:val="99"/>
    <w:unhideWhenUsed/>
    <w:rsid w:val="007A60B5"/>
    <w:pPr>
      <w:tabs>
        <w:tab w:val="center" w:pos="4703"/>
        <w:tab w:val="right" w:pos="9406"/>
      </w:tabs>
      <w:spacing w:after="0" w:line="240" w:lineRule="auto"/>
    </w:pPr>
  </w:style>
  <w:style w:type="character" w:customStyle="1" w:styleId="HeaderChar">
    <w:name w:val="Header Char"/>
    <w:basedOn w:val="DefaultParagraphFont"/>
    <w:link w:val="Header"/>
    <w:uiPriority w:val="99"/>
    <w:rsid w:val="007A60B5"/>
  </w:style>
  <w:style w:type="paragraph" w:styleId="Footer">
    <w:name w:val="footer"/>
    <w:basedOn w:val="Normal"/>
    <w:link w:val="FooterChar"/>
    <w:uiPriority w:val="99"/>
    <w:unhideWhenUsed/>
    <w:rsid w:val="007A60B5"/>
    <w:pPr>
      <w:tabs>
        <w:tab w:val="center" w:pos="4703"/>
        <w:tab w:val="right" w:pos="9406"/>
      </w:tabs>
      <w:spacing w:after="0" w:line="240" w:lineRule="auto"/>
    </w:pPr>
  </w:style>
  <w:style w:type="character" w:customStyle="1" w:styleId="FooterChar">
    <w:name w:val="Footer Char"/>
    <w:basedOn w:val="DefaultParagraphFont"/>
    <w:link w:val="Footer"/>
    <w:uiPriority w:val="99"/>
    <w:rsid w:val="007A60B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2046450">
      <w:bodyDiv w:val="1"/>
      <w:marLeft w:val="0"/>
      <w:marRight w:val="0"/>
      <w:marTop w:val="0"/>
      <w:marBottom w:val="0"/>
      <w:divBdr>
        <w:top w:val="none" w:sz="0" w:space="0" w:color="auto"/>
        <w:left w:val="none" w:sz="0" w:space="0" w:color="auto"/>
        <w:bottom w:val="none" w:sz="0" w:space="0" w:color="auto"/>
        <w:right w:val="none" w:sz="0" w:space="0" w:color="auto"/>
      </w:divBdr>
    </w:div>
    <w:div w:id="15760406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1.jpeg"/><Relationship Id="rId12" Type="http://schemas.openxmlformats.org/officeDocument/2006/relationships/image" Target="media/image6.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youtube.com/playlist?list=PLzugOrS2Z8opb0FR1eJMVcy8_p-wRMPET" TargetMode="External"/><Relationship Id="rId11" Type="http://schemas.openxmlformats.org/officeDocument/2006/relationships/image" Target="media/image5.jpeg"/><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4.jpeg"/><Relationship Id="rId4" Type="http://schemas.openxmlformats.org/officeDocument/2006/relationships/footnotes" Target="footnotes.xml"/><Relationship Id="rId9" Type="http://schemas.openxmlformats.org/officeDocument/2006/relationships/image" Target="media/image3.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5</Pages>
  <Words>772</Words>
  <Characters>4404</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LUMC</Company>
  <LinksUpToDate>false</LinksUpToDate>
  <CharactersWithSpaces>5166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Gobee, O.P. (ANA)</dc:creator>
  <cp:lastModifiedBy>Oscar Paul Gobée</cp:lastModifiedBy>
  <cp:revision>5</cp:revision>
  <dcterms:created xsi:type="dcterms:W3CDTF">2016-04-19T17:49:00Z</dcterms:created>
  <dcterms:modified xsi:type="dcterms:W3CDTF">2021-08-31T10:39:00Z</dcterms:modified>
</cp:coreProperties>
</file>